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r>
        <w:rPr>
          <w:b w:val="1"/>
          <w:bCs w:val="1"/>
          <w:rtl w:val="0"/>
          <w:lang w:val="en-US"/>
        </w:rPr>
        <w:t>Guitar Necks and Truss Rod POST-ASSESSMENT</w:t>
      </w:r>
      <w:r>
        <w:rPr>
          <w:rtl w:val="0"/>
        </w:rPr>
        <w:t xml:space="preserve"> </w:t>
      </w:r>
      <w:r>
        <w:rPr>
          <w:rFonts w:ascii="Arial Unicode MS" w:cs="Arial Unicode MS" w:hAnsi="Arial Unicode MS" w:eastAsia="Arial Unicode MS"/>
          <w:b w:val="0"/>
          <w:bCs w:val="0"/>
          <w:i w:val="0"/>
          <w:iCs w:val="0"/>
        </w:rPr>
        <w:br w:type="textWrapping"/>
      </w:r>
      <w:r>
        <w:rPr>
          <w:rtl w:val="0"/>
          <w:lang w:val="en-US"/>
        </w:rPr>
        <w:t>This assessment is to be taken after completing the Guitar Necks and Truss Rod activity</w:t>
      </w:r>
    </w:p>
    <w:p>
      <w:pPr>
        <w:pStyle w:val="Body"/>
      </w:pPr>
    </w:p>
    <w:p>
      <w:pPr>
        <w:pStyle w:val="Body"/>
      </w:pPr>
      <w:r>
        <w:rPr>
          <w:rtl w:val="0"/>
          <w:lang w:val="en-US"/>
        </w:rPr>
        <w:t>Student Institute ID__________________________</w:t>
      </w:r>
    </w:p>
    <w:p>
      <w:pPr>
        <w:pStyle w:val="Body"/>
      </w:pPr>
    </w:p>
    <w:p>
      <w:pPr>
        <w:pStyle w:val="Body"/>
      </w:pPr>
      <w:r>
        <w:rPr>
          <w:rtl w:val="0"/>
          <w:lang w:val="en-US"/>
        </w:rPr>
        <w:t>Faculty Institute ID__________________________</w:t>
      </w:r>
    </w:p>
    <w:p>
      <w:pPr>
        <w:pStyle w:val="Body"/>
      </w:pPr>
    </w:p>
    <w:p>
      <w:pPr>
        <w:pStyle w:val="Body"/>
      </w:pPr>
    </w:p>
    <w:tbl>
      <w:tblPr>
        <w:tblW w:w="12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
        <w:gridCol w:w="11579"/>
      </w:tblGrid>
      <w:tr>
        <w:tblPrEx>
          <w:shd w:val="clear" w:color="auto" w:fill="ced7e7"/>
        </w:tblPrEx>
        <w:trPr>
          <w:trHeight w:val="308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2540"/>
            </w:tcMar>
            <w:vAlign w:val="top"/>
          </w:tcPr>
          <w:p>
            <w:pPr>
              <w:pStyle w:val="Body"/>
              <w:ind w:right="2460"/>
            </w:pPr>
            <w:r>
              <w:rPr>
                <w:caps w:val="0"/>
                <w:smallCaps w:val="0"/>
                <w:strike w:val="0"/>
                <w:dstrike w:val="0"/>
                <w:outline w:val="0"/>
                <w:color w:val="000000"/>
                <w:spacing w:val="0"/>
                <w:kern w:val="0"/>
                <w:position w:val="0"/>
                <w:sz w:val="24"/>
                <w:szCs w:val="24"/>
                <w:u w:val="none" w:color="000000"/>
                <w:vertAlign w:val="baseline"/>
                <w:rtl w:val="0"/>
                <w:lang w:val="en-US"/>
              </w:rPr>
              <w:t xml:space="preserve">Using the neck model provided, placing a fixed surface on the neck pocket. Using a 3D modeling software determine the Head stock forces needed to get a displacement of about .15 inches displacement distance at the end of the head stock.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textWrapping"/>
            </w:r>
            <w:r>
              <w:rPr>
                <w:caps w:val="0"/>
                <w:smallCaps w:val="0"/>
                <w:strike w:val="0"/>
                <w:dstrike w:val="0"/>
                <w:outline w:val="0"/>
                <w:color w:val="000000"/>
                <w:spacing w:val="0"/>
                <w:kern w:val="0"/>
                <w:position w:val="0"/>
                <w:sz w:val="24"/>
                <w:szCs w:val="24"/>
                <w:u w:val="none" w:color="000000"/>
                <w:vertAlign w:val="baseline"/>
                <w:rtl w:val="0"/>
                <w:lang w:val="en-US"/>
              </w:rPr>
              <w:t>Select your closest answer</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textWrapping"/>
              <w:br w:type="textWrapping"/>
            </w:r>
            <w:r>
              <w:rPr>
                <w:caps w:val="0"/>
                <w:smallCaps w:val="0"/>
                <w:strike w:val="0"/>
                <w:dstrike w:val="0"/>
                <w:outline w:val="0"/>
                <w:color w:val="000000"/>
                <w:spacing w:val="0"/>
                <w:kern w:val="0"/>
                <w:position w:val="0"/>
                <w:sz w:val="24"/>
                <w:szCs w:val="24"/>
                <w:u w:val="none" w:color="000000"/>
                <w:vertAlign w:val="baseline"/>
                <w:rtl w:val="0"/>
                <w:lang w:val="en-US"/>
              </w:rPr>
              <w:t>Using 6 pounds of force on the fretboard at fret 9, and 100 pounds of string tension force at the head stock, what is the vertical LB force that gets the vertical head stock displacement at .15? (2</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points)</w:t>
            </w:r>
          </w:p>
        </w:tc>
      </w:tr>
      <w:tr>
        <w:tblPrEx>
          <w:shd w:val="clear" w:color="auto" w:fill="ced7e7"/>
        </w:tblPrEx>
        <w:trPr>
          <w:trHeight w:val="16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3 Lbs Force if the force is applied at the top of the head stock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5Lbs Force if the force is applied at the top of the head stock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4 Lbs Force if the force is applied at the Bottom of the head</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6 Lbs Force if the force is applied at the Bottom of the headstock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8 Lbs Force if the force is applied at the Bottom of the headstock</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2.</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2720"/>
            </w:tcMar>
            <w:vAlign w:val="top"/>
          </w:tcPr>
          <w:p>
            <w:pPr>
              <w:pStyle w:val="Body"/>
              <w:ind w:right="2640"/>
            </w:pPr>
            <w:r>
              <w:rPr>
                <w:caps w:val="0"/>
                <w:smallCaps w:val="0"/>
                <w:strike w:val="0"/>
                <w:dstrike w:val="0"/>
                <w:outline w:val="0"/>
                <w:color w:val="000000"/>
                <w:spacing w:val="0"/>
                <w:kern w:val="0"/>
                <w:position w:val="0"/>
                <w:sz w:val="24"/>
                <w:szCs w:val="24"/>
                <w:u w:val="none" w:color="000000"/>
                <w:vertAlign w:val="baseline"/>
                <w:rtl w:val="0"/>
                <w:lang w:val="en-US"/>
              </w:rPr>
              <w:t>What direction is turned on the truss rod to place a valley (Relief) in the neck?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Clockwise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Counterclockwise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3.</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2720"/>
            </w:tcMar>
            <w:vAlign w:val="top"/>
          </w:tcPr>
          <w:p>
            <w:pPr>
              <w:pStyle w:val="Body"/>
              <w:ind w:right="2640"/>
            </w:pPr>
            <w:r>
              <w:rPr>
                <w:caps w:val="0"/>
                <w:smallCaps w:val="0"/>
                <w:strike w:val="0"/>
                <w:dstrike w:val="0"/>
                <w:outline w:val="0"/>
                <w:color w:val="000000"/>
                <w:spacing w:val="0"/>
                <w:kern w:val="0"/>
                <w:position w:val="0"/>
                <w:sz w:val="24"/>
                <w:szCs w:val="24"/>
                <w:u w:val="none" w:color="000000"/>
                <w:vertAlign w:val="baseline"/>
                <w:rtl w:val="0"/>
                <w:lang w:val="en-US"/>
              </w:rPr>
              <w:t>Playable string tension has a role in the overall compression relief that is placed on the neck?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4.</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What is Compression?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when an object gets heated and expands</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pushed together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areObjects pulled apart</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objectsare being affected by gravity</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5.</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What is Tension?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Cross sectional area of an object</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pushed together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pulled apart</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being affected by gravity</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6.</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Please match the letter with the equation meaning. (4</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points)</w:t>
            </w:r>
          </w:p>
        </w:tc>
      </w:tr>
      <w:tr>
        <w:tblPrEx>
          <w:shd w:val="clear" w:color="auto" w:fill="ced7e7"/>
        </w:tblPrEx>
        <w:trPr>
          <w:trHeight w:val="30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t>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t>M</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t>V</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r>
            <w:r>
              <w:rPr>
                <w:caps w:val="0"/>
                <w:smallCaps w:val="0"/>
                <w:strike w:val="0"/>
                <w:dstrike w:val="0"/>
                <w:outline w:val="0"/>
                <w:color w:val="000000"/>
                <w:spacing w:val="0"/>
                <w:kern w:val="0"/>
                <w:position w:val="0"/>
                <w:sz w:val="24"/>
                <w:szCs w:val="24"/>
                <w:u w:val="none" w:color="000000"/>
                <w:vertAlign w:val="baseline"/>
                <w:rtl w:val="0"/>
                <w:lang w:val="en-US"/>
              </w:rPr>
              <w:t>δ</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ab/>
              <w:t> </w:t>
              <w:tab/>
            </w:r>
            <w:r>
              <w:rPr>
                <w:caps w:val="0"/>
                <w:smallCaps w:val="0"/>
                <w:strike w:val="0"/>
                <w:dstrike w:val="0"/>
                <w:outline w:val="0"/>
                <w:color w:val="000000"/>
                <w:spacing w:val="0"/>
                <w:kern w:val="0"/>
                <w:position w:val="0"/>
                <w:sz w:val="24"/>
                <w:szCs w:val="24"/>
                <w:u w:val="none" w:color="000000"/>
                <w:vertAlign w:val="baseline"/>
                <w:rtl w:val="0"/>
                <w:lang w:val="en-US"/>
              </w:rPr>
              <w:t>a.</w:t>
              <w:tab/>
              <w:t>Deflection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b.</w:t>
              <w:tab/>
              <w:t>Shear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c.</w:t>
              <w:tab/>
              <w:t>Modulus of Elasticity</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d.</w:t>
              <w:tab/>
              <w:t xml:space="preserve">Moment </w:t>
            </w:r>
          </w:p>
          <w:p>
            <w:pPr>
              <w:pStyle w:val="Body"/>
            </w:pPr>
            <w:r>
              <w:rPr>
                <w:caps w:val="0"/>
                <w:smallCaps w:val="0"/>
                <w:strike w:val="0"/>
                <w:dstrike w:val="0"/>
                <w:outline w:val="0"/>
                <w:color w:val="000000"/>
                <w:spacing w:val="0"/>
                <w:kern w:val="0"/>
                <w:position w:val="0"/>
                <w:sz w:val="24"/>
                <w:szCs w:val="24"/>
                <w:u w:val="none" w:color="000000"/>
                <w:vertAlign w:val="baseline"/>
                <w:rtl w:val="0"/>
                <w:lang w:val="en-US"/>
              </w:rPr>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7.</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Fret 12 is the center of what?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Neck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Scale length</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The whole guitar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Fretboard</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8.</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What is the neck relief target distance at fret 9?</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textWrapping"/>
              <w:br w:type="textWrapping"/>
            </w:r>
            <w:r>
              <w:rPr>
                <w:caps w:val="0"/>
                <w:smallCaps w:val="0"/>
                <w:strike w:val="0"/>
                <w:dstrike w:val="0"/>
                <w:outline w:val="0"/>
                <w:color w:val="000000"/>
                <w:spacing w:val="0"/>
                <w:kern w:val="0"/>
                <w:position w:val="0"/>
                <w:sz w:val="24"/>
                <w:szCs w:val="24"/>
                <w:u w:val="none" w:color="000000"/>
                <w:vertAlign w:val="baseline"/>
                <w:rtl w:val="0"/>
                <w:lang w:val="en-US"/>
              </w:rPr>
              <w:t>(2</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points)</w:t>
            </w:r>
          </w:p>
        </w:tc>
      </w:tr>
      <w:tr>
        <w:tblPrEx>
          <w:shd w:val="clear" w:color="auto" w:fill="ced7e7"/>
        </w:tblPrEx>
        <w:trPr>
          <w:trHeight w:val="16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.010 - .015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.020 - .030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.20 - .30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.10 -.15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0-.10 in</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9.</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XYZ Glyph has specific standardized colors what color is the Y axis?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6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Black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Red</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Blue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Green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Yellow</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10.</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Fret 9 is the center of what?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Neck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Body</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Scale Length</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whole guitar</w:t>
            </w:r>
          </w:p>
        </w:tc>
      </w:tr>
    </w:tbl>
    <w:p>
      <w:pPr>
        <w:pStyle w:val="Body"/>
        <w:widowControl w:v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jc w:val="right"/>
    </w:pPr>
    <w:r>
      <w:drawing>
        <wp:inline distT="0" distB="0" distL="0" distR="0">
          <wp:extent cx="1828800" cy="828675"/>
          <wp:effectExtent l="0" t="0" r="0" b="0"/>
          <wp:docPr id="1073741825" name="officeArt object" descr="STEM-Guitar-Guitarbuilding-Logo-600.png"/>
          <wp:cNvGraphicFramePr/>
          <a:graphic xmlns:a="http://schemas.openxmlformats.org/drawingml/2006/main">
            <a:graphicData uri="http://schemas.openxmlformats.org/drawingml/2006/picture">
              <pic:pic xmlns:pic="http://schemas.openxmlformats.org/drawingml/2006/picture">
                <pic:nvPicPr>
                  <pic:cNvPr id="1073741825" name="STEM-Guitar-Guitarbuilding-Logo-600.png" descr="STEM-Guitar-Guitarbuilding-Logo-600.png"/>
                  <pic:cNvPicPr>
                    <a:picLocks noChangeAspect="1"/>
                  </pic:cNvPicPr>
                </pic:nvPicPr>
                <pic:blipFill>
                  <a:blip r:embed="rId1">
                    <a:extLst/>
                  </a:blip>
                  <a:stretch>
                    <a:fillRect/>
                  </a:stretch>
                </pic:blipFill>
                <pic:spPr>
                  <a:xfrm>
                    <a:off x="0" y="0"/>
                    <a:ext cx="1828800" cy="8286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